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1E" w:rsidRDefault="00E0701E" w:rsidP="00BC4202">
      <w:pPr>
        <w:pStyle w:val="a4"/>
        <w:jc w:val="center"/>
        <w:rPr>
          <w:rFonts w:eastAsia="Calibri"/>
          <w:b/>
          <w:color w:val="943634" w:themeColor="accent2" w:themeShade="BF"/>
          <w:sz w:val="28"/>
          <w:szCs w:val="28"/>
        </w:rPr>
      </w:pPr>
    </w:p>
    <w:p w:rsidR="00E0701E" w:rsidRDefault="00E0701E" w:rsidP="00BC4202">
      <w:pPr>
        <w:pStyle w:val="a4"/>
        <w:jc w:val="center"/>
        <w:rPr>
          <w:rFonts w:eastAsia="Calibri"/>
          <w:b/>
          <w:color w:val="943634" w:themeColor="accent2" w:themeShade="BF"/>
          <w:sz w:val="28"/>
          <w:szCs w:val="28"/>
        </w:rPr>
      </w:pPr>
    </w:p>
    <w:p w:rsidR="00E0701E" w:rsidRPr="00D10668" w:rsidRDefault="00E0701E" w:rsidP="00E0701E">
      <w:pPr>
        <w:pStyle w:val="a4"/>
        <w:jc w:val="center"/>
        <w:rPr>
          <w:b/>
          <w:color w:val="632423" w:themeColor="accent2" w:themeShade="80"/>
          <w:sz w:val="48"/>
          <w:szCs w:val="28"/>
        </w:rPr>
      </w:pPr>
      <w:r w:rsidRPr="00D10668">
        <w:rPr>
          <w:b/>
          <w:color w:val="632423" w:themeColor="accent2" w:themeShade="80"/>
          <w:sz w:val="48"/>
          <w:szCs w:val="28"/>
        </w:rPr>
        <w:t xml:space="preserve">ПЛАН РАБОТЫ </w:t>
      </w:r>
    </w:p>
    <w:p w:rsidR="00E0701E" w:rsidRPr="00D10668" w:rsidRDefault="00E0701E" w:rsidP="00E0701E">
      <w:pPr>
        <w:pStyle w:val="a4"/>
        <w:jc w:val="center"/>
        <w:rPr>
          <w:rFonts w:eastAsia="Calibri"/>
          <w:b/>
          <w:color w:val="632423" w:themeColor="accent2" w:themeShade="80"/>
          <w:sz w:val="28"/>
          <w:szCs w:val="28"/>
        </w:rPr>
      </w:pPr>
      <w:r w:rsidRPr="00D10668">
        <w:rPr>
          <w:rFonts w:eastAsia="Calibri"/>
          <w:b/>
          <w:color w:val="632423" w:themeColor="accent2" w:themeShade="80"/>
          <w:sz w:val="28"/>
          <w:szCs w:val="28"/>
        </w:rPr>
        <w:t>МУНИЦИПАЛЬНОГО ОБЩЕОБРАЗОВАТЕЛЬНОГО УЧРЕЖДЕНИЯ</w:t>
      </w:r>
    </w:p>
    <w:p w:rsidR="00E0701E" w:rsidRPr="00D10668" w:rsidRDefault="00E0701E" w:rsidP="00E0701E">
      <w:pPr>
        <w:pStyle w:val="a4"/>
        <w:jc w:val="center"/>
        <w:rPr>
          <w:rFonts w:eastAsia="Calibri"/>
          <w:b/>
          <w:color w:val="632423" w:themeColor="accent2" w:themeShade="80"/>
          <w:sz w:val="28"/>
          <w:szCs w:val="28"/>
        </w:rPr>
      </w:pPr>
      <w:r w:rsidRPr="00D10668">
        <w:rPr>
          <w:rFonts w:eastAsia="Calibri"/>
          <w:b/>
          <w:color w:val="632423" w:themeColor="accent2" w:themeShade="80"/>
          <w:sz w:val="28"/>
          <w:szCs w:val="28"/>
        </w:rPr>
        <w:t xml:space="preserve"> «НАЧАЛЬНАЯ ШКОЛА – ДЕТСКИЙ САД №1»</w:t>
      </w:r>
    </w:p>
    <w:p w:rsidR="00E0701E" w:rsidRPr="00D10668" w:rsidRDefault="00E0701E" w:rsidP="00E0701E">
      <w:pPr>
        <w:spacing w:line="276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D10668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В КАЧЕСТВЕ МУНИЦИПАЛЬНОГО РЕСУРСНОГО ЦЕНТРА </w:t>
      </w:r>
    </w:p>
    <w:p w:rsidR="00E0701E" w:rsidRPr="00D10668" w:rsidRDefault="00E0701E" w:rsidP="00E0701E">
      <w:pPr>
        <w:pStyle w:val="a4"/>
        <w:jc w:val="center"/>
        <w:rPr>
          <w:rFonts w:eastAsia="Calibri"/>
          <w:b/>
          <w:color w:val="632423" w:themeColor="accent2" w:themeShade="80"/>
          <w:sz w:val="28"/>
          <w:szCs w:val="28"/>
        </w:rPr>
      </w:pPr>
      <w:r w:rsidRPr="00D10668">
        <w:rPr>
          <w:b/>
          <w:color w:val="632423" w:themeColor="accent2" w:themeShade="80"/>
          <w:sz w:val="28"/>
          <w:szCs w:val="28"/>
        </w:rPr>
        <w:t>НА 2018 -2019 УЧ. ГОД</w:t>
      </w:r>
    </w:p>
    <w:p w:rsidR="00E0701E" w:rsidRPr="00D10668" w:rsidRDefault="00E0701E" w:rsidP="00E0701E">
      <w:pPr>
        <w:pStyle w:val="a4"/>
        <w:rPr>
          <w:b/>
          <w:color w:val="632423" w:themeColor="accent2" w:themeShade="80"/>
          <w:sz w:val="40"/>
          <w:szCs w:val="40"/>
        </w:rPr>
      </w:pPr>
    </w:p>
    <w:p w:rsidR="00BC4202" w:rsidRPr="00D10668" w:rsidRDefault="00BC4202" w:rsidP="00E0701E">
      <w:pPr>
        <w:pStyle w:val="a4"/>
        <w:jc w:val="center"/>
        <w:rPr>
          <w:color w:val="632423" w:themeColor="accent2" w:themeShade="80"/>
        </w:rPr>
      </w:pPr>
      <w:r w:rsidRPr="00D10668">
        <w:rPr>
          <w:b/>
          <w:color w:val="632423" w:themeColor="accent2" w:themeShade="80"/>
          <w:sz w:val="40"/>
          <w:szCs w:val="28"/>
        </w:rPr>
        <w:t xml:space="preserve">Повышение профессиональной компетентности педагогов и координация деятельности ОО в вопросах </w:t>
      </w:r>
      <w:r w:rsidR="00E0701E" w:rsidRPr="00D10668">
        <w:rPr>
          <w:b/>
          <w:color w:val="632423" w:themeColor="accent2" w:themeShade="80"/>
          <w:sz w:val="40"/>
          <w:szCs w:val="28"/>
        </w:rPr>
        <w:t xml:space="preserve">введения ФГОС </w:t>
      </w:r>
      <w:proofErr w:type="gramStart"/>
      <w:r w:rsidR="00E0701E" w:rsidRPr="00D10668">
        <w:rPr>
          <w:b/>
          <w:color w:val="632423" w:themeColor="accent2" w:themeShade="80"/>
          <w:sz w:val="40"/>
          <w:szCs w:val="28"/>
        </w:rPr>
        <w:t>ДО</w:t>
      </w:r>
      <w:proofErr w:type="gramEnd"/>
      <w:r w:rsidR="00E0701E" w:rsidRPr="00D10668">
        <w:rPr>
          <w:b/>
          <w:color w:val="632423" w:themeColor="accent2" w:themeShade="80"/>
          <w:sz w:val="40"/>
          <w:szCs w:val="28"/>
        </w:rPr>
        <w:t xml:space="preserve"> и НОО</w:t>
      </w:r>
    </w:p>
    <w:p w:rsidR="00BC4202" w:rsidRDefault="00BC4202" w:rsidP="00BC4202">
      <w:pPr>
        <w:pStyle w:val="a4"/>
        <w:jc w:val="center"/>
        <w:rPr>
          <w:color w:val="943634" w:themeColor="accent2" w:themeShade="BF"/>
          <w:sz w:val="56"/>
          <w:szCs w:val="56"/>
        </w:rPr>
      </w:pPr>
      <w:r>
        <w:rPr>
          <w:noProof/>
          <w:color w:val="C0504D" w:themeColor="accent2"/>
          <w:sz w:val="56"/>
          <w:szCs w:val="56"/>
          <w:lang w:eastAsia="ru-RU"/>
        </w:rPr>
        <w:drawing>
          <wp:inline distT="0" distB="0" distL="0" distR="0">
            <wp:extent cx="3267986" cy="2837279"/>
            <wp:effectExtent l="0" t="171450" r="218440" b="344170"/>
            <wp:docPr id="3" name="Рисунок 2" descr="C:\Users\НШДС\Desktop\Эмблема НШД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ШДС\Desktop\Эмблема НШД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77" cy="2840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701E" w:rsidRDefault="00E0701E" w:rsidP="00E0701E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E0701E" w:rsidRDefault="00E0701E" w:rsidP="00E0701E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E0701E" w:rsidRDefault="00E0701E" w:rsidP="00E0701E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E0701E" w:rsidRDefault="00E0701E" w:rsidP="00E0701E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E0701E" w:rsidRDefault="00E0701E" w:rsidP="00E0701E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E0701E" w:rsidRDefault="00E0701E" w:rsidP="00E0701E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E0701E" w:rsidRDefault="00E0701E" w:rsidP="00E0701E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BC4202" w:rsidRPr="00E0701E" w:rsidRDefault="00BC4202" w:rsidP="00E0701E">
      <w:pPr>
        <w:pStyle w:val="a4"/>
        <w:jc w:val="right"/>
        <w:rPr>
          <w:color w:val="943634" w:themeColor="accent2" w:themeShade="BF"/>
          <w:sz w:val="28"/>
          <w:szCs w:val="56"/>
        </w:rPr>
      </w:pPr>
      <w:r w:rsidRPr="00E0701E">
        <w:rPr>
          <w:color w:val="943634" w:themeColor="accent2" w:themeShade="BF"/>
          <w:sz w:val="28"/>
          <w:szCs w:val="56"/>
        </w:rPr>
        <w:t>Майорова Г.Г., заместитель директора</w:t>
      </w:r>
    </w:p>
    <w:p w:rsidR="00BC4202" w:rsidRPr="00E0701E" w:rsidRDefault="00BC4202" w:rsidP="00E0701E">
      <w:pPr>
        <w:pStyle w:val="a4"/>
        <w:jc w:val="right"/>
        <w:rPr>
          <w:color w:val="943634" w:themeColor="accent2" w:themeShade="BF"/>
          <w:sz w:val="28"/>
          <w:szCs w:val="56"/>
        </w:rPr>
      </w:pPr>
      <w:r w:rsidRPr="00E0701E">
        <w:rPr>
          <w:color w:val="943634" w:themeColor="accent2" w:themeShade="BF"/>
          <w:sz w:val="28"/>
          <w:szCs w:val="56"/>
        </w:rPr>
        <w:t xml:space="preserve"> по научно – методической работе </w:t>
      </w:r>
    </w:p>
    <w:p w:rsidR="00BC4202" w:rsidRPr="00E0701E" w:rsidRDefault="00BC4202" w:rsidP="00E0701E">
      <w:pPr>
        <w:pStyle w:val="a4"/>
        <w:jc w:val="right"/>
        <w:rPr>
          <w:color w:val="943634" w:themeColor="accent2" w:themeShade="BF"/>
          <w:sz w:val="28"/>
          <w:szCs w:val="56"/>
        </w:rPr>
      </w:pPr>
      <w:r w:rsidRPr="00E0701E">
        <w:rPr>
          <w:color w:val="943634" w:themeColor="accent2" w:themeShade="BF"/>
          <w:sz w:val="28"/>
          <w:szCs w:val="56"/>
        </w:rPr>
        <w:t xml:space="preserve">МОУ «Начальная школа – детский сад  №1» </w:t>
      </w:r>
    </w:p>
    <w:p w:rsidR="00BC4202" w:rsidRDefault="00BC4202" w:rsidP="00BC420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01E" w:rsidRDefault="00E0701E" w:rsidP="00BC420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50" w:type="dxa"/>
        <w:tblInd w:w="108" w:type="dxa"/>
        <w:tblLayout w:type="fixed"/>
        <w:tblLook w:val="04A0"/>
      </w:tblPr>
      <w:tblGrid>
        <w:gridCol w:w="709"/>
        <w:gridCol w:w="3260"/>
        <w:gridCol w:w="993"/>
        <w:gridCol w:w="1274"/>
        <w:gridCol w:w="1702"/>
        <w:gridCol w:w="2412"/>
      </w:tblGrid>
      <w:tr w:rsidR="00BC4202" w:rsidTr="00A15C42">
        <w:trPr>
          <w:trHeight w:val="5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Мероприятие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Сроки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Целевая </w:t>
            </w:r>
          </w:p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аудитория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Ответственный</w:t>
            </w:r>
          </w:p>
        </w:tc>
      </w:tr>
      <w:tr w:rsidR="00BC4202" w:rsidTr="00BC4202">
        <w:trPr>
          <w:trHeight w:val="623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Осуществление преемственности в вопросах методического сопровождения </w:t>
            </w:r>
          </w:p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педагогов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и НОО ОО г. Ухта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B21192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1.Деловая игра «Использование современных образовательных технологий при формировании предпосылок учебной деятельности у дошкольников»</w:t>
            </w: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5C42">
              <w:rPr>
                <w:rFonts w:ascii="Times New Roman" w:hAnsi="Times New Roman" w:cs="Times New Roman"/>
                <w:sz w:val="24"/>
                <w:lang w:eastAsia="ru-RU"/>
              </w:rPr>
              <w:t>2.Мастер – класс «Формирование предпосылок учебной деятельности у дошкольников через проведение графических диктантов». Фрагмент занятия с детьми подготовительной группы.</w:t>
            </w: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15C42">
              <w:rPr>
                <w:rFonts w:ascii="Times New Roman" w:hAnsi="Times New Roman" w:cs="Times New Roman"/>
                <w:sz w:val="24"/>
                <w:lang w:eastAsia="ru-RU"/>
              </w:rPr>
              <w:t>3. Формирование исследовательского типа мышления. Занятие по курсу внеурочной деятельности «Я – исследователь».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A1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воспитатели, заместители заведующих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Г.Г., заместитель директора по НМР МОУ «НШДС №1»,</w:t>
            </w: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Осиповых И.Ч., воспитатель,</w:t>
            </w: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Н.А., воспитатель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B21192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Практика:</w:t>
            </w: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Урок окружающего мира </w:t>
            </w: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во 2 классе «Как учёные изучают мир».</w:t>
            </w: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2. «Формирование у учащихся рефлексивного типа управления собственным развитием. Урок физической культуры в 3 классе. Раздел «Лёгкая атлетика».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A15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классов, учителя физической культуры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Коданёва</w:t>
            </w:r>
            <w:proofErr w:type="spellEnd"/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учитель начальных классов, </w:t>
            </w:r>
          </w:p>
          <w:p w:rsidR="0003056D" w:rsidRPr="00A15C42" w:rsidRDefault="0003056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Немчинова Е.И., учитель физической культуры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B21192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«Технология формирования предпосылок учебной деятельности».</w:t>
            </w:r>
          </w:p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Практикум: Разработка заданий по  образовательным областям: «Речевое развитие», «Познавательное развитие», направленных на формирование предпосылок учебной деятельности у дошкольника.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Г.Г., заместитель директора по НМР МОУ «НШДС №1»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B21192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Практикум: Разработка заданий по русскому языку, математике, окружающему миру, направленных на формирование УУД.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Pr="00A15C4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C42"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Г.Г., заместитель директора по НМР МОУ «НШДС №1»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B21192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color w:val="FF000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«Оценка педагогического процесса  по уровню овладения ребёнком необходимыми навыками по образовательным областям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успешного проектирования образовательной деятельности»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старшие воспитатели, заместители заведующих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Т.Н., заместитель директора по ВМР МОУ «НШДС №1»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B21192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pStyle w:val="a6"/>
              <w:spacing w:line="240" w:lineRule="auto"/>
              <w:ind w:left="0" w:right="38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8"/>
              </w:rPr>
              <w:t>Проектирование индивидуального образовательного маршрута по оценке эффективности профессиональной деятельности педагога.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 учителя начальных классов,</w:t>
            </w:r>
          </w:p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старшие воспитатели, воспитатели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Майорова Г.Г.,</w:t>
            </w:r>
          </w:p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директора по НМР МОУ «НШДС №1»</w:t>
            </w:r>
          </w:p>
        </w:tc>
      </w:tr>
      <w:tr w:rsidR="00BC4202" w:rsidTr="00BC4202">
        <w:trPr>
          <w:trHeight w:val="269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 xml:space="preserve">Повышение профессиональной компетентности педагогов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ОО г. Ухта</w:t>
            </w:r>
          </w:p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в   вопросах введения и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и НОО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B21192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Практикум «Моделирование уроков/ООД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и НОО»</w:t>
            </w:r>
          </w:p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воспитатели подготовительных групп, учителя первых 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Г.Г., заместитель директора по НМР МОУ «НШДС №1»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Семинар – практикум «Обеспечение преемственности между уровнями образования при  формировании элементарных математических представлений  и обучению математике в содержании, методах, формах»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 течение года (постоянно -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действующий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A15C4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воспитатели подготовител</w:t>
            </w:r>
            <w:r w:rsidR="00BC4202">
              <w:rPr>
                <w:rFonts w:ascii="Times New Roman" w:hAnsi="Times New Roman"/>
                <w:sz w:val="24"/>
                <w:lang w:eastAsia="ru-RU"/>
              </w:rPr>
              <w:t>ьных групп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Майорова Г.Г., заместитель директора по НМР МОУ «НШДС №1»,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Юхтанова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Л.И., учитель начальных классов МОУ «НШДС №1»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B07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Семинар – практикум </w:t>
            </w:r>
          </w:p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«ИКТ компетентность воспитателей  как условие модернизации дошкольного образования» 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 течение года </w:t>
            </w:r>
          </w:p>
          <w:p w:rsidR="00BC4202" w:rsidRDefault="00BC42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(постоянно - действующий)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Мацкевич С.Г., руководитель ДМО МОУ «НШДС №1»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Исследовательская конференция для педагогов в рамках VIII муниципальной 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– исследовательской конференции «Я – исследователь».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январь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и НОО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Брюшкова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Т.Г., методист МУ «ИМЦ»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Постоянно действующий семинар  «Актуальные вопросы преподавания физической культуры в начальной школе»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учителя физической культуры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Немчинова Е.И., учитель физической культуры</w:t>
            </w:r>
          </w:p>
        </w:tc>
      </w:tr>
      <w:tr w:rsidR="00BC4202" w:rsidTr="00A15C42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F163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Семинар «Диагностика уровня достижения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результатов»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руководители ШМО, заместители директора по начальной школе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Г.Г., зам. директора по НМР МОУ «НШДС №1»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F163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Постоянно действующий семинар  «Формирование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системы литературных знаний через осмысление художественных произведений»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учителя начальных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Юхтанова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Л.И, учитель начальных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классов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 w:rsidP="00F163D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Интеллектуальный марафон для учителей начальных классов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педагоги НОО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Г.Г, руководитель клуба «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Интеллектуальный марафон для воспитателей МДОУ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Г.Г., зам. директора по НМР МОУ «НШДС №1»</w:t>
            </w:r>
          </w:p>
        </w:tc>
      </w:tr>
      <w:tr w:rsidR="00BC4202" w:rsidTr="00BC4202">
        <w:trPr>
          <w:trHeight w:val="580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Представление инновационного опыта работы в вопросах «Повышение профессиональной компетентности педагогов и координация деятельности ОО </w:t>
            </w:r>
          </w:p>
          <w:p w:rsidR="00BC4202" w:rsidRPr="00BC4202" w:rsidRDefault="00BC4202" w:rsidP="00BC4202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 вопросах введения ФГОС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и НОО»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Издание и распространение методических рекомендаций по основным направлениям инновационной деятельности.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 течение года</w:t>
            </w:r>
          </w:p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материалов из опыта работы на сайте ОО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течение года</w:t>
            </w:r>
          </w:p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C4202" w:rsidTr="00A15C42">
        <w:trPr>
          <w:trHeight w:val="6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опыта работы  РЦ на муниципальном методическом форуме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сентябрь </w:t>
            </w:r>
          </w:p>
        </w:tc>
      </w:tr>
      <w:tr w:rsidR="00BC4202" w:rsidTr="00BC4202">
        <w:trPr>
          <w:trHeight w:val="580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Совершенствование методического обеспечения образовательной деятельности.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творческой группы по разработке методических рекомендаций по формированию предпосылок учебной деятельности у дошкольников.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  течение года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Г.Г., заместитель директора по НМР МОУ «НШДС №1»</w:t>
            </w:r>
            <w:bookmarkStart w:id="0" w:name="_GoBack"/>
            <w:bookmarkEnd w:id="0"/>
          </w:p>
        </w:tc>
      </w:tr>
      <w:tr w:rsidR="00E67FAD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AD" w:rsidRDefault="00E67FA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AD" w:rsidRDefault="00E67FAD" w:rsidP="00DB036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Работа творческой группы по разработке </w:t>
            </w:r>
            <w:r w:rsidR="00DB0362">
              <w:rPr>
                <w:rFonts w:ascii="Times New Roman" w:hAnsi="Times New Roman"/>
                <w:sz w:val="24"/>
                <w:lang w:eastAsia="ru-RU"/>
              </w:rPr>
              <w:t>заданий, направленных на формирование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УУД</w:t>
            </w:r>
            <w:r w:rsidR="00DB0362">
              <w:rPr>
                <w:rFonts w:ascii="Times New Roman" w:hAnsi="Times New Roman"/>
                <w:sz w:val="24"/>
                <w:lang w:eastAsia="ru-RU"/>
              </w:rPr>
              <w:t xml:space="preserve"> у младших школьников.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AD" w:rsidRDefault="00DB036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AD" w:rsidRDefault="00DB036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педагоги НОО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AD" w:rsidRDefault="00DB036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Майорова Г.Г., заместитель директора по НМР МОУ «НШДС №1» 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Работа творческой группы по разработке методических рекомендаций для учителей начальных классов по вопросам анализа текста.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E67FA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второе </w:t>
            </w:r>
            <w:r w:rsidR="00BC4202">
              <w:rPr>
                <w:rFonts w:ascii="Times New Roman" w:hAnsi="Times New Roman"/>
                <w:sz w:val="24"/>
                <w:lang w:eastAsia="ru-RU"/>
              </w:rPr>
              <w:t>полугодие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педагоги НОО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Г.Г., заместитель директора по НМР МОУ «НШДС №1»</w:t>
            </w:r>
          </w:p>
        </w:tc>
      </w:tr>
      <w:tr w:rsidR="00BC4202" w:rsidTr="00BC4202">
        <w:trPr>
          <w:trHeight w:val="580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Поддержка детей, имеющих особые образовательные потребности</w:t>
            </w:r>
          </w:p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(организация, проведение </w:t>
            </w:r>
            <w:r w:rsidR="003B4B0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Интеллектуальная игра «Эрудит»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202" w:rsidRDefault="00A15C4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воспитанники подготовительных групп, учащиеся первых классов.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 , зам. директора по НМР МОУ «НШДС №1», Мацкевич С.Г., руководитель ДМО МОУ «НШДС №1»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Интеллектуальный марафон для учащихся начальной школы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учащиеся </w:t>
            </w:r>
          </w:p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2-3 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Майорова Г.Г., заместитель директора по НМР 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МОУ «НШДС №1», руководитель клуб «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</w:tr>
      <w:tr w:rsidR="00BC4202" w:rsidTr="00A15C42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A15C4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3</w:t>
            </w:r>
            <w:r w:rsidR="00BC4202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Муниципальный конкурс  </w:t>
            </w:r>
            <w:r w:rsidR="003B4B07">
              <w:rPr>
                <w:rFonts w:ascii="Times New Roman" w:hAnsi="Times New Roman"/>
                <w:sz w:val="24"/>
                <w:lang w:eastAsia="ru-RU"/>
              </w:rPr>
              <w:t xml:space="preserve">учебных </w:t>
            </w:r>
            <w:r>
              <w:rPr>
                <w:rFonts w:ascii="Times New Roman" w:hAnsi="Times New Roman"/>
                <w:sz w:val="24"/>
                <w:lang w:eastAsia="ru-RU"/>
              </w:rPr>
              <w:t>проектов</w:t>
            </w:r>
            <w:r w:rsidR="003B4B0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учащиеся начальной школы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202" w:rsidRDefault="00BC420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Брюшкова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Т.Г., методист МУ «ИМЦ» г.</w:t>
            </w:r>
            <w:r w:rsidR="00A15C42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Ухта</w:t>
            </w:r>
          </w:p>
        </w:tc>
      </w:tr>
    </w:tbl>
    <w:p w:rsidR="00BC4202" w:rsidRDefault="00BC4202" w:rsidP="00BC4202">
      <w:pPr>
        <w:ind w:firstLine="0"/>
        <w:rPr>
          <w:rFonts w:ascii="Times New Roman" w:hAnsi="Times New Roman" w:cs="Times New Roman"/>
          <w:sz w:val="28"/>
          <w:szCs w:val="24"/>
        </w:rPr>
      </w:pPr>
    </w:p>
    <w:p w:rsidR="002B015A" w:rsidRDefault="002B015A"/>
    <w:sectPr w:rsidR="002B015A" w:rsidSect="00BC42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4FE"/>
    <w:multiLevelType w:val="hybridMultilevel"/>
    <w:tmpl w:val="9D70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19C1"/>
    <w:multiLevelType w:val="hybridMultilevel"/>
    <w:tmpl w:val="7E726844"/>
    <w:lvl w:ilvl="0" w:tplc="600899D2">
      <w:start w:val="1"/>
      <w:numFmt w:val="decimal"/>
      <w:lvlText w:val="%1."/>
      <w:lvlJc w:val="left"/>
      <w:pPr>
        <w:ind w:left="75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02"/>
    <w:rsid w:val="0003056D"/>
    <w:rsid w:val="000E596B"/>
    <w:rsid w:val="002B015A"/>
    <w:rsid w:val="0033282E"/>
    <w:rsid w:val="003B4B07"/>
    <w:rsid w:val="007F75EB"/>
    <w:rsid w:val="0085002C"/>
    <w:rsid w:val="00A15C42"/>
    <w:rsid w:val="00AC50DB"/>
    <w:rsid w:val="00BC4202"/>
    <w:rsid w:val="00D10668"/>
    <w:rsid w:val="00DB0362"/>
    <w:rsid w:val="00E0701E"/>
    <w:rsid w:val="00E67FAD"/>
    <w:rsid w:val="00F4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2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4202"/>
    <w:rPr>
      <w:rFonts w:ascii="Times New Roman" w:eastAsiaTheme="minorEastAsia" w:hAnsi="Times New Roman"/>
    </w:rPr>
  </w:style>
  <w:style w:type="paragraph" w:styleId="a4">
    <w:name w:val="No Spacing"/>
    <w:link w:val="a3"/>
    <w:uiPriority w:val="1"/>
    <w:qFormat/>
    <w:rsid w:val="00BC4202"/>
    <w:rPr>
      <w:rFonts w:ascii="Times New Roman" w:eastAsiaTheme="minorEastAsia" w:hAnsi="Times New Roman"/>
    </w:rPr>
  </w:style>
  <w:style w:type="character" w:customStyle="1" w:styleId="a5">
    <w:name w:val="Абзац списка Знак"/>
    <w:link w:val="a6"/>
    <w:uiPriority w:val="34"/>
    <w:locked/>
    <w:rsid w:val="00BC4202"/>
    <w:rPr>
      <w:rFonts w:ascii="Times New Roman" w:eastAsiaTheme="minorEastAsia" w:hAnsi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BC4202"/>
    <w:pPr>
      <w:spacing w:after="200" w:line="276" w:lineRule="auto"/>
      <w:ind w:left="720" w:firstLine="0"/>
      <w:contextualSpacing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C420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20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2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4202"/>
    <w:rPr>
      <w:rFonts w:ascii="Times New Roman" w:eastAsiaTheme="minorEastAsia" w:hAnsi="Times New Roman"/>
    </w:rPr>
  </w:style>
  <w:style w:type="paragraph" w:styleId="a4">
    <w:name w:val="No Spacing"/>
    <w:link w:val="a3"/>
    <w:uiPriority w:val="1"/>
    <w:qFormat/>
    <w:rsid w:val="00BC4202"/>
    <w:rPr>
      <w:rFonts w:ascii="Times New Roman" w:eastAsiaTheme="minorEastAsia" w:hAnsi="Times New Roman"/>
    </w:rPr>
  </w:style>
  <w:style w:type="character" w:customStyle="1" w:styleId="a5">
    <w:name w:val="Абзац списка Знак"/>
    <w:link w:val="a6"/>
    <w:uiPriority w:val="34"/>
    <w:locked/>
    <w:rsid w:val="00BC4202"/>
    <w:rPr>
      <w:rFonts w:ascii="Times New Roman" w:eastAsiaTheme="minorEastAsia" w:hAnsi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BC4202"/>
    <w:pPr>
      <w:spacing w:after="200" w:line="276" w:lineRule="auto"/>
      <w:ind w:left="720" w:firstLine="0"/>
      <w:contextualSpacing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C420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20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НШДС</dc:creator>
  <cp:lastModifiedBy>g_mayorova@list.ru</cp:lastModifiedBy>
  <cp:revision>7</cp:revision>
  <dcterms:created xsi:type="dcterms:W3CDTF">2018-10-11T09:21:00Z</dcterms:created>
  <dcterms:modified xsi:type="dcterms:W3CDTF">2019-11-11T17:56:00Z</dcterms:modified>
</cp:coreProperties>
</file>